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CA" w:rsidRPr="00C833CA" w:rsidRDefault="00C833CA" w:rsidP="00C833CA">
      <w:pPr>
        <w:pBdr>
          <w:bottom w:val="single" w:sz="6" w:space="0" w:color="CECDCD"/>
        </w:pBdr>
        <w:shd w:val="clear" w:color="auto" w:fill="FFFFFF"/>
        <w:spacing w:after="150" w:line="240" w:lineRule="auto"/>
        <w:outlineLvl w:val="2"/>
        <w:rPr>
          <w:rFonts w:ascii="Tahoma" w:eastAsia="Times New Roman" w:hAnsi="Tahoma" w:cs="Tahoma"/>
          <w:b/>
          <w:bCs/>
          <w:caps/>
          <w:color w:val="00152E"/>
          <w:sz w:val="21"/>
          <w:szCs w:val="21"/>
          <w:lang w:eastAsia="ru-RU"/>
        </w:rPr>
      </w:pPr>
      <w:r w:rsidRPr="00C833CA">
        <w:rPr>
          <w:rFonts w:ascii="Tahoma" w:eastAsia="Times New Roman" w:hAnsi="Tahoma" w:cs="Tahoma"/>
          <w:b/>
          <w:bCs/>
          <w:caps/>
          <w:color w:val="00152E"/>
          <w:sz w:val="21"/>
          <w:szCs w:val="21"/>
          <w:lang w:eastAsia="ru-RU"/>
        </w:rPr>
        <w:t>ПРИНИМАЕМЫЕ В РЕСПУБЛИКЕ БЕЛАРУСЬ МЕРЫ ПО ПРОТИВОДЕЙСТВИЮ ТОРГОВЛЕ ЛЮДЬМИ (ЯНВАРЬ 2015)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проблема торговли людьми продолжает оставаться актуальной для Республики Беларусь, как и для всего мирового сообщества. Это хорошо отлаженный транснациональный преступный вид деятельности, приносящий колоссальные доходы </w:t>
      </w:r>
      <w:proofErr w:type="spellStart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трафикерам</w:t>
      </w:r>
      <w:proofErr w:type="spellEnd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занимающий в криминальном мире третье место по прибыльности после торговли оружием и наркотиками.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формы торговли людьми остаются в Беларуси практически неизменными с 2000 года: это преступления, совершаемые в целях сексуальной или трудовой эксплуатации. В 2010 году был выявлен единственный факт, когда торговля людьми имела место в целях изъятия органов. Необходимо отметить, что сексуальная эксплуатация является самой распространенной формой торговли людьми. Так, из 5 101 жертвы торговли людьми, установленной в 2002–2014 годах, сексуальной эксплуатации подверглось 4 501 человек, трудовой – 597, изъятию органов – 3.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Республика Беларусь преимущественно является страной происхождения «живого товара». В целях сексуальной эксплуатации </w:t>
      </w:r>
      <w:proofErr w:type="spellStart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трафикеры</w:t>
      </w:r>
      <w:proofErr w:type="spellEnd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переправляют людей, как правило, в страны Евросоюза, на Ближний Восток и в некоторые регионы Российской Федерации (преимущественно, в </w:t>
      </w:r>
      <w:proofErr w:type="gramStart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Москву и Московскую область). Основным вектором вывоза белорусских граждан с целью трудовой эксплуатации является Россия. Также зафиксировано несколько случаев трудовой эксплуатации наших граждан в Турции и Польше.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2006 г. в республике выявляются отдельные единичные факты, когда Беларусь выступает страной назначения. За это время были установлены жертвы торговли людьми из России, Украины и Молдовы.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существует внутренняя эксплуатация (когда белорусские граждане эксплуатируются на территории Беларуси). Здесь сексуальная эксплуатация также превалирует над трудовой эксплуатацией.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2011 г. наметилась тенденция преобладания жертв внутренней эксплуатации над жертвами, подвергшимися эксплуатации за рубежом (ранее число жертв, эксплуатировавшихся за рубежом, в два-три раза превышало число жертв, эксплуатировавшихся в Беларуси, а в 2006 г. – даже в девять раз). В 2011 г. на территории Беларуси эксплуатации подверглись 153 жертвы, а за рубеж были вывезены 142 (2012 г. – 124 и 85; 2013 г. – 90 и 59; 2014 г. – 54 и 43 соответственно).</w:t>
      </w:r>
    </w:p>
    <w:p w:rsidR="00C833CA" w:rsidRPr="00C833CA" w:rsidRDefault="00C833CA" w:rsidP="00C833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Обратим внимание на рост в последнее время административных правонарушений, связанных с незаконным трудоустройством граждан Беларуси за рубежом (отметим, что уголовная ответственность за незаконное трудоустройство за рубежом наступает только в том случае, когда </w:t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доказывается факт эксплуатации людей). Если в 2011 г. было выявлено 123 административных правонарушения, то в 2012 г. – 144, в 2013 г. – 157, а в 2014 г. – 67, т.е. наметилась тенденция к снижению. </w:t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Меры по противодействию торговле людьми имеют в Беларуси комплексный характер, однако их можно разделить на несколько основных блоков. Первый из них – совершенствование национального законодательства.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 является участником всех универсальных конвенций Организации Объединенных Наций. На основании международных договоров создано национальное законодательство. Урегулированы проблемные вопросы в таких сферах, как трудоустройство и обучение за границей, международное усыновление, деятельность туристических, брачных и модельных агентств. Законодательно закреплено понятие «жертва торговли людьми», определены меры по защите и реабилитации жертв.</w:t>
      </w:r>
    </w:p>
    <w:p w:rsidR="00C833CA" w:rsidRPr="00C833CA" w:rsidRDefault="00C833CA" w:rsidP="00C833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 Уголовный кодекс Республики Беларусь в 2005 и 2008 годах внесены изменения и дополнения. </w:t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 в Беларуси действуют 6 составов преступлений, криминализирующих торговлю людьми и связанные с ней деяния, которые охватывают все виды и формы «современного рабства». Максимальное наказание – лишение свободы сроком до 15-ти лет с конфискацией имущества. </w:t>
      </w:r>
      <w:proofErr w:type="gramStart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эти статьи: </w:t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833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1) Статья 171 «Использование занятия проституцией или создание условий для занятия проституцией», </w:t>
      </w:r>
      <w:r w:rsidRPr="00C833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  <w:t>2) Статья 1711 «Вовлечение в занятие проституцией либо принуждение к продолжению занятия проституцией», </w:t>
      </w:r>
      <w:r w:rsidRPr="00C833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  <w:t>3) Статья 181 «Торговля людьми», </w:t>
      </w:r>
      <w:r w:rsidRPr="00C833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  <w:t>4) Статья 1811 «Использование рабского труда», </w:t>
      </w:r>
      <w:r w:rsidRPr="00C833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  <w:t>5) Статья 182 «Похищение человека» (если действия совершаются в целях эксплуатации людей), </w:t>
      </w:r>
      <w:r w:rsidRPr="00C833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  <w:t>6) Статья 187 «Незаконные действия, направленные на трудоустройство граждан</w:t>
      </w:r>
      <w:proofErr w:type="gramEnd"/>
      <w:r w:rsidRPr="00C833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за границей (если эти действия привели к эксплуатации человека за рубежом)». </w:t>
      </w:r>
      <w:r w:rsidRPr="00C833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Преступления, предусмотренные статьями Уголовного кодекса </w:t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171, 1711 – влекут исключительно сексуальную эксплуатацию; </w:t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1811 – влекут исключительно трудовую эксплуатацию; </w:t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181, 182, 187 – влекут как сексуальную, так и трудовую эксплуатацию.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отдельную группу вынесены преступления, связанные с порнографией, в том числе детской. Наказание за детскую порнографию – лишение свободы сроком до 13-ти лет с конфискацией имущества (более подробная информация – в обзоре по противодействию распространению порнографии).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республике реализуется Национальный план действий по борьбе с торговлей людьми, представленный в виде Государственных программ. В реализации всех Госпрограмм активное участие принимают не только государственные органы, но и неправительственные организации. Если </w:t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изначально Программы в основном были ориентированы на уголовное преследование </w:t>
      </w:r>
      <w:proofErr w:type="spellStart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трафикеров</w:t>
      </w:r>
      <w:proofErr w:type="spellEnd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в последующем акценты были смещены на предупреждение торговли людьми, защиту и реабилитацию жертв с активным использованием потенциала Международной организации по миграции и общественных объединений.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2013 г. начала действовать Программа по борьбе с преступностью и коррупцией на 2013–2015 годы (утверждена решением республиканского координационного совещания), </w:t>
      </w:r>
      <w:proofErr w:type="gramStart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</w:t>
      </w:r>
      <w:proofErr w:type="gramEnd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 </w:t>
      </w:r>
      <w:proofErr w:type="gramStart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</w:t>
      </w:r>
      <w:proofErr w:type="gramEnd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направлены на противодействие торговле людьми.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июле 2012 г. вступил в силу Закон Республики Беларусь «О противодействии торговле людьми», который вобрал в себя и систематизировал нормы всех ранее действовавших правовых актов в рассматриваемой сфере. При подготовке Закона учитывалась наработанная положительная практика, тенденции развития преступности и международный опыт борьбы с торговлей людьми.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 Беларусь в 2013 году присоединилась к Конвенции Совета Европы о противодействии торговле людьми, в настоящее время ведется работа по приведению в соответствие с данным документом национального законодательства.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рассмотрение в Парламент внесен проект Закона Республики Беларусь «О внесении дополнений и изменений в Уголовный, Уголовно-процессуальный, Уголовно-исполнительный кодексы Республики Беларусь, Кодекс Республики Беларусь об административных правонарушениях и </w:t>
      </w:r>
      <w:proofErr w:type="spellStart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Процессуально-исполнительный</w:t>
      </w:r>
      <w:proofErr w:type="spellEnd"/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Кодекс Республики Беларусь об административных правонарушениях», предусматривающий новую редакцию статьи 181 Уголовного кодекса (торговля людьми), а также совершенствование норм, криминализирующих деяния, связанные с торговлей людьми и детской порнографией.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отметить, что в республике принят ряд нормативных правовых актов, направленных на совершенствование деятельности, связанной с оказанием реабилитационной помощи жертвам торговли людьми. Так, 6 февраля 2012 г. принято постановление Совета Министров Республики Беларусь № 122 «О порядке возмещения расходов на оплату труда адвокатов по оказанию юридической помощи жертвам торговли людьми, лицам, пострадавшим в результате акта терроризма», в соответствии с которым юридическая помощь адвокатов оплачивается за счет средств республиканского бюджета. Постановлением Совета Министров Республики Беларусь от 21 апреля 2012 г. № 381 внесены дополнения в два постановления Правительства, которые касаются совершенствования деятельности по предоставлению временных мест пребывания, в том числе спальных мест, жертвам торговли людьми, а также по обеспечению их питанием. Принято постановление Министерства здравоохранения </w:t>
      </w: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Республики Беларусь от 28 апреля 2012 г. № 41 «Об установлении перечня необходимых медицинских услуг, оказываемых государственными организациями здравоохранения, в том числе в стационарных условиях, жертвам торговли людьми независимо от места их постоянного проживания», которое вступило в силу с 25 июля 2012 г.</w:t>
      </w:r>
    </w:p>
    <w:p w:rsidR="00C833CA" w:rsidRPr="00C833CA" w:rsidRDefault="00C833CA" w:rsidP="00C833C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2013 г. начата работа по внедрению механизма государственного социального заказа, который закреплен в Законе Республики Беларусь «О внесении изменений и дополнений в некоторые законы Республики Беларусь по вопросам социального обслуживания». Постановлением Совета Министров Республики Беларусь от 27 декабря 2012 г. № 1219 определен порядок формирования государственного социального заказа, утверждены Положение о проведении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субсидий, Положение о порядке и условиях предоставления субсидий и формы договоров на реализацию государственного социального заказа. </w:t>
      </w:r>
    </w:p>
    <w:p w:rsidR="003671DE" w:rsidRPr="00C833CA" w:rsidRDefault="003671DE" w:rsidP="00C833CA">
      <w:pPr>
        <w:rPr>
          <w:rFonts w:ascii="Times New Roman" w:hAnsi="Times New Roman" w:cs="Times New Roman"/>
          <w:sz w:val="28"/>
          <w:szCs w:val="28"/>
        </w:rPr>
      </w:pPr>
    </w:p>
    <w:sectPr w:rsidR="003671DE" w:rsidRPr="00C833CA" w:rsidSect="00367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3CA"/>
    <w:rsid w:val="003671DE"/>
    <w:rsid w:val="00C8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DE"/>
  </w:style>
  <w:style w:type="paragraph" w:styleId="3">
    <w:name w:val="heading 3"/>
    <w:basedOn w:val="a"/>
    <w:link w:val="30"/>
    <w:uiPriority w:val="9"/>
    <w:qFormat/>
    <w:rsid w:val="00C833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833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83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33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1296</Words>
  <Characters>7388</Characters>
  <Application>Microsoft Office Word</Application>
  <DocSecurity>0</DocSecurity>
  <Lines>61</Lines>
  <Paragraphs>17</Paragraphs>
  <ScaleCrop>false</ScaleCrop>
  <Company>Microsoft</Company>
  <LinksUpToDate>false</LinksUpToDate>
  <CharactersWithSpaces>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2015-02-04T08:05:00Z</dcterms:created>
  <dcterms:modified xsi:type="dcterms:W3CDTF">2015-02-04T08:07:00Z</dcterms:modified>
</cp:coreProperties>
</file>